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3D77" w:rsidRPr="00B33D77" w:rsidRDefault="00B33D77" w:rsidP="004B5767">
      <w:pPr>
        <w:contextualSpacing/>
        <w:rPr>
          <w:rFonts w:ascii="Tahoma" w:hAnsi="Tahoma" w:cs="Tahoma"/>
          <w:sz w:val="20"/>
          <w:szCs w:val="20"/>
        </w:rPr>
      </w:pPr>
      <w:r w:rsidRPr="00B33D77">
        <w:rPr>
          <w:rFonts w:ascii="Tahoma" w:hAnsi="Tahoma" w:cs="Tahoma"/>
          <w:noProof/>
          <w:sz w:val="20"/>
          <w:szCs w:val="20"/>
        </w:rPr>
        <w:t>Mgr.</w:t>
      </w:r>
      <w:r w:rsidRPr="00B33D77">
        <w:rPr>
          <w:rFonts w:ascii="Tahoma" w:hAnsi="Tahoma" w:cs="Tahoma"/>
          <w:sz w:val="20"/>
          <w:szCs w:val="20"/>
        </w:rPr>
        <w:t xml:space="preserve"> </w:t>
      </w:r>
      <w:r w:rsidRPr="00B33D77">
        <w:rPr>
          <w:rFonts w:ascii="Tahoma" w:hAnsi="Tahoma" w:cs="Tahoma"/>
          <w:noProof/>
          <w:sz w:val="20"/>
          <w:szCs w:val="20"/>
        </w:rPr>
        <w:t>Jana</w:t>
      </w:r>
      <w:r w:rsidRPr="00B33D77">
        <w:rPr>
          <w:rFonts w:ascii="Tahoma" w:hAnsi="Tahoma" w:cs="Tahoma"/>
          <w:sz w:val="20"/>
          <w:szCs w:val="20"/>
        </w:rPr>
        <w:t xml:space="preserve"> </w:t>
      </w:r>
      <w:r w:rsidRPr="00B33D77">
        <w:rPr>
          <w:rFonts w:ascii="Tahoma" w:hAnsi="Tahoma" w:cs="Tahoma"/>
          <w:noProof/>
          <w:sz w:val="20"/>
          <w:szCs w:val="20"/>
        </w:rPr>
        <w:t>Klímová</w:t>
      </w:r>
    </w:p>
    <w:p w:rsidR="00B33D77" w:rsidRPr="00B33D77" w:rsidRDefault="00B33D77" w:rsidP="004B5767">
      <w:pPr>
        <w:contextualSpacing/>
        <w:rPr>
          <w:rFonts w:ascii="Tahoma" w:hAnsi="Tahoma" w:cs="Tahoma"/>
          <w:sz w:val="20"/>
          <w:szCs w:val="20"/>
        </w:rPr>
      </w:pPr>
      <w:r w:rsidRPr="00B33D77">
        <w:rPr>
          <w:rFonts w:ascii="Tahoma" w:hAnsi="Tahoma" w:cs="Tahoma"/>
          <w:noProof/>
          <w:sz w:val="20"/>
          <w:szCs w:val="20"/>
        </w:rPr>
        <w:t>ředitelka ÚSSZ pro Jihočeský kraj,Plzeňský kraj a Karlovarský kraj</w:t>
      </w:r>
    </w:p>
    <w:p w:rsidR="00B33D77" w:rsidRDefault="00B33D77" w:rsidP="004B5767">
      <w:pPr>
        <w:spacing w:before="240" w:after="0"/>
        <w:rPr>
          <w:rFonts w:ascii="Tahoma" w:hAnsi="Tahoma" w:cs="Tahoma"/>
          <w:sz w:val="20"/>
          <w:szCs w:val="20"/>
        </w:rPr>
      </w:pPr>
      <w:r w:rsidRPr="00B33D77">
        <w:rPr>
          <w:rFonts w:ascii="Tahoma" w:hAnsi="Tahoma" w:cs="Tahoma"/>
          <w:noProof/>
          <w:sz w:val="20"/>
          <w:szCs w:val="20"/>
        </w:rPr>
        <w:t>Lobezská 12, 303 81 Plzeň</w:t>
      </w:r>
    </w:p>
    <w:p w:rsidR="00B33D77" w:rsidRPr="004B5767" w:rsidRDefault="00B33D77"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rsidR="00B33D77" w:rsidRPr="00725EA9" w:rsidRDefault="00B33D77" w:rsidP="00725EA9">
      <w:pPr>
        <w:keepNext/>
        <w:spacing w:before="120"/>
        <w:outlineLvl w:val="0"/>
        <w:rPr>
          <w:rFonts w:ascii="Tahoma" w:hAnsi="Tahoma" w:cs="Tahoma"/>
          <w:b/>
          <w:bCs/>
          <w:sz w:val="20"/>
          <w:szCs w:val="20"/>
        </w:rPr>
      </w:pPr>
      <w:r w:rsidRPr="00725EA9">
        <w:rPr>
          <w:rFonts w:ascii="Tahoma" w:hAnsi="Tahoma" w:cs="Tahoma"/>
          <w:b/>
          <w:sz w:val="20"/>
          <w:szCs w:val="20"/>
        </w:rPr>
        <w:t xml:space="preserve">žádám o </w:t>
      </w:r>
      <w:r>
        <w:rPr>
          <w:rFonts w:ascii="Tahoma" w:hAnsi="Tahoma" w:cs="Tahoma"/>
          <w:b/>
          <w:sz w:val="20"/>
          <w:szCs w:val="20"/>
        </w:rPr>
        <w:t>jmenování</w:t>
      </w:r>
      <w:r w:rsidRPr="00725EA9">
        <w:rPr>
          <w:rFonts w:ascii="Tahoma" w:hAnsi="Tahoma" w:cs="Tahoma"/>
          <w:b/>
          <w:sz w:val="20"/>
          <w:szCs w:val="20"/>
        </w:rPr>
        <w:t xml:space="preserve"> na služební </w:t>
      </w:r>
      <w:r w:rsidRPr="00B33D77">
        <w:rPr>
          <w:rFonts w:ascii="Tahoma" w:hAnsi="Tahoma" w:cs="Tahoma"/>
          <w:b/>
          <w:sz w:val="20"/>
          <w:szCs w:val="20"/>
        </w:rPr>
        <w:t xml:space="preserve">místo </w:t>
      </w:r>
      <w:r w:rsidRPr="00B33D77">
        <w:rPr>
          <w:rFonts w:ascii="Tahoma" w:hAnsi="Tahoma" w:cs="Tahoma"/>
          <w:b/>
          <w:noProof/>
          <w:sz w:val="20"/>
          <w:szCs w:val="20"/>
        </w:rPr>
        <w:t>ředitel/ředitelka odboru ekonomicko-správního</w:t>
      </w:r>
      <w:r w:rsidRPr="00B33D77">
        <w:rPr>
          <w:rFonts w:ascii="Tahoma" w:hAnsi="Tahoma" w:cs="Tahoma"/>
          <w:b/>
          <w:sz w:val="20"/>
          <w:szCs w:val="20"/>
        </w:rPr>
        <w:t xml:space="preserve"> (ID </w:t>
      </w:r>
      <w:r w:rsidRPr="00B33D77">
        <w:rPr>
          <w:rFonts w:ascii="Tahoma" w:hAnsi="Tahoma" w:cs="Tahoma"/>
          <w:b/>
          <w:noProof/>
          <w:sz w:val="20"/>
          <w:szCs w:val="20"/>
        </w:rPr>
        <w:t>12004635</w:t>
      </w:r>
      <w:r w:rsidRPr="00B33D77">
        <w:rPr>
          <w:rFonts w:ascii="Tahoma" w:hAnsi="Tahoma" w:cs="Tahoma"/>
          <w:b/>
          <w:sz w:val="20"/>
          <w:szCs w:val="20"/>
        </w:rPr>
        <w:t xml:space="preserve">) v organizačním útvaru </w:t>
      </w:r>
      <w:r w:rsidRPr="00B33D77">
        <w:rPr>
          <w:rFonts w:ascii="Tahoma" w:hAnsi="Tahoma" w:cs="Tahoma"/>
          <w:b/>
          <w:noProof/>
          <w:sz w:val="20"/>
          <w:szCs w:val="20"/>
        </w:rPr>
        <w:t>Odbor ekonomicko-správní</w:t>
      </w:r>
      <w:r w:rsidRPr="00B33D77">
        <w:rPr>
          <w:rFonts w:ascii="Tahoma" w:hAnsi="Tahoma" w:cs="Tahoma"/>
          <w:b/>
          <w:sz w:val="20"/>
          <w:szCs w:val="20"/>
        </w:rPr>
        <w:t xml:space="preserve"> ve služebním úřadu </w:t>
      </w:r>
      <w:r w:rsidRPr="00B33D77">
        <w:rPr>
          <w:rFonts w:ascii="Tahoma" w:hAnsi="Tahoma" w:cs="Tahoma"/>
          <w:b/>
          <w:noProof/>
          <w:sz w:val="20"/>
          <w:szCs w:val="20"/>
        </w:rPr>
        <w:t>ÚSSZ pro Jihočeský kraj, Plzeňský kraj a Karlovarský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rsidR="00B33D77" w:rsidRPr="007B42D5" w:rsidRDefault="00B33D77"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Pr>
          <w:rFonts w:ascii="Tahoma" w:hAnsi="Tahoma" w:cs="Tahoma"/>
          <w:sz w:val="20"/>
          <w:szCs w:val="20"/>
        </w:rPr>
      </w:r>
      <w:r>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rsidR="00B33D77" w:rsidRPr="004B5767" w:rsidRDefault="00B33D77"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B33D77" w:rsidRPr="004B5767" w:rsidTr="006C678E">
        <w:trPr>
          <w:trHeight w:val="363"/>
          <w:jc w:val="center"/>
        </w:trPr>
        <w:tc>
          <w:tcPr>
            <w:tcW w:w="3617" w:type="dxa"/>
            <w:shd w:val="clear" w:color="auto" w:fill="DBE5F1" w:themeFill="accent1" w:themeFillTint="33"/>
            <w:vAlign w:val="center"/>
          </w:tcPr>
          <w:p w:rsidR="00B33D77" w:rsidRPr="004B5767" w:rsidRDefault="00B33D77"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rsidR="00B33D77" w:rsidRPr="004B5767" w:rsidRDefault="00B33D77" w:rsidP="002D518A">
            <w:pPr>
              <w:rPr>
                <w:rFonts w:ascii="Tahoma" w:hAnsi="Tahoma" w:cs="Tahoma"/>
                <w:sz w:val="20"/>
                <w:szCs w:val="20"/>
              </w:rPr>
            </w:pPr>
          </w:p>
        </w:tc>
      </w:tr>
      <w:tr w:rsidR="00B33D77" w:rsidRPr="004B5767" w:rsidTr="006C678E">
        <w:trPr>
          <w:trHeight w:val="363"/>
          <w:jc w:val="center"/>
        </w:trPr>
        <w:tc>
          <w:tcPr>
            <w:tcW w:w="3617" w:type="dxa"/>
            <w:shd w:val="clear" w:color="auto" w:fill="DBE5F1" w:themeFill="accent1" w:themeFillTint="33"/>
            <w:vAlign w:val="center"/>
          </w:tcPr>
          <w:p w:rsidR="00B33D77" w:rsidRPr="004B5767" w:rsidRDefault="00B33D77"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rsidR="00B33D77" w:rsidRPr="004B5767" w:rsidRDefault="00B33D77" w:rsidP="002D518A">
            <w:pPr>
              <w:rPr>
                <w:rFonts w:ascii="Tahoma" w:hAnsi="Tahoma" w:cs="Tahoma"/>
                <w:sz w:val="20"/>
                <w:szCs w:val="20"/>
              </w:rPr>
            </w:pPr>
          </w:p>
        </w:tc>
      </w:tr>
      <w:tr w:rsidR="00B33D77" w:rsidRPr="004B5767" w:rsidTr="006C678E">
        <w:trPr>
          <w:trHeight w:val="363"/>
          <w:jc w:val="center"/>
        </w:trPr>
        <w:tc>
          <w:tcPr>
            <w:tcW w:w="3617" w:type="dxa"/>
            <w:tcBorders>
              <w:bottom w:val="single" w:sz="4" w:space="0" w:color="auto"/>
            </w:tcBorders>
            <w:shd w:val="clear" w:color="auto" w:fill="DBE5F1" w:themeFill="accent1" w:themeFillTint="33"/>
            <w:vAlign w:val="center"/>
          </w:tcPr>
          <w:p w:rsidR="00B33D77" w:rsidRPr="004B5767" w:rsidRDefault="00B33D77"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rsidR="00B33D77" w:rsidRPr="004B5767" w:rsidRDefault="00B33D77" w:rsidP="002D518A">
            <w:pPr>
              <w:rPr>
                <w:rFonts w:ascii="Tahoma" w:hAnsi="Tahoma" w:cs="Tahoma"/>
                <w:b/>
                <w:bCs/>
                <w:sz w:val="20"/>
                <w:szCs w:val="20"/>
              </w:rPr>
            </w:pPr>
          </w:p>
        </w:tc>
      </w:tr>
      <w:tr w:rsidR="00B33D77" w:rsidRPr="004B576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33D77" w:rsidRPr="004B5767" w:rsidRDefault="00B33D77"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rsidR="00B33D77" w:rsidRPr="004B5767" w:rsidRDefault="00B33D77" w:rsidP="002D518A">
            <w:pPr>
              <w:rPr>
                <w:rFonts w:ascii="Tahoma" w:hAnsi="Tahoma" w:cs="Tahoma"/>
                <w:sz w:val="20"/>
                <w:szCs w:val="20"/>
              </w:rPr>
            </w:pPr>
          </w:p>
        </w:tc>
      </w:tr>
      <w:tr w:rsidR="00B33D77" w:rsidRPr="004B576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B33D77" w:rsidRPr="004B5767" w:rsidRDefault="00B33D77"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rsidR="00B33D77" w:rsidRPr="004B5767" w:rsidRDefault="00B33D77" w:rsidP="002D518A">
            <w:pPr>
              <w:rPr>
                <w:rFonts w:ascii="Tahoma" w:hAnsi="Tahoma" w:cs="Tahoma"/>
                <w:sz w:val="20"/>
                <w:szCs w:val="20"/>
              </w:rPr>
            </w:pPr>
          </w:p>
        </w:tc>
      </w:tr>
    </w:tbl>
    <w:p w:rsidR="00B33D77" w:rsidRPr="004B5767" w:rsidRDefault="00B33D77"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rsidR="00B33D77" w:rsidRPr="004B5767" w:rsidRDefault="00B33D7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rsidR="00B33D77" w:rsidRPr="004B5767" w:rsidRDefault="00B33D7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rsidR="00B33D77" w:rsidRPr="004B5767" w:rsidRDefault="00B33D7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rsidR="00B33D77" w:rsidRPr="004B5767" w:rsidRDefault="00B33D77"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rsidR="00B33D77" w:rsidRPr="004B5767" w:rsidRDefault="00B33D77"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w:t>
      </w:r>
      <w:r w:rsidRPr="00B33D77">
        <w:rPr>
          <w:rFonts w:ascii="Tahoma" w:hAnsi="Tahoma" w:cs="Tahoma"/>
          <w:sz w:val="20"/>
          <w:szCs w:val="20"/>
        </w:rPr>
        <w:t xml:space="preserve">je </w:t>
      </w:r>
      <w:r w:rsidRPr="00B33D77">
        <w:rPr>
          <w:rFonts w:ascii="Tahoma" w:hAnsi="Tahoma" w:cs="Tahoma"/>
          <w:noProof/>
          <w:sz w:val="20"/>
          <w:szCs w:val="20"/>
        </w:rPr>
        <w:t>magisterský studijní program</w:t>
      </w:r>
    </w:p>
    <w:p w:rsidR="00B33D77" w:rsidRPr="004B5767" w:rsidRDefault="00B33D77"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p>
    <w:p w:rsidR="00B33D77" w:rsidRPr="004B576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rsidR="00B33D77" w:rsidRPr="004B576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rsidR="00B33D77" w:rsidRPr="004B576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rsidR="00B33D77" w:rsidRPr="00CF7A9E"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rsidR="00B33D7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rsidR="00B33D7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rsidR="00B33D7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rsidR="00B33D7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p>
    <w:p w:rsidR="00B33D77"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lastRenderedPageBreak/>
        <w:t>Dále prohlašuji, že</w:t>
      </w:r>
      <w:r>
        <w:rPr>
          <w:rStyle w:val="Znakapoznpodarou"/>
          <w:rFonts w:ascii="Tahoma" w:hAnsi="Tahoma" w:cs="Tahoma"/>
          <w:b/>
          <w:bCs/>
          <w:sz w:val="20"/>
          <w:szCs w:val="20"/>
        </w:rPr>
        <w:footnoteReference w:id="4"/>
      </w:r>
    </w:p>
    <w:p w:rsidR="00B33D77" w:rsidRPr="00305AD5" w:rsidRDefault="00B33D7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1 písm. d) až h) zákona č. 451/1991 Sb., kterým se stanoví některé další předpoklady pro výkon některých funkcí ve státních orgánech a organizacích České a Slovenské Federativní Republiky, České republiky a Slovenské republiky, ve znění pozdějších předpisů, tj.:</w:t>
      </w:r>
    </w:p>
    <w:p w:rsidR="00B33D77" w:rsidRPr="00305AD5" w:rsidRDefault="00B33D7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B33D77" w:rsidRPr="00305AD5" w:rsidRDefault="00B33D7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rsidR="00B33D77" w:rsidRPr="00305AD5" w:rsidRDefault="00B33D7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rsidR="00B33D77" w:rsidRPr="00305AD5" w:rsidRDefault="00B33D77"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rsidR="00B33D77" w:rsidRPr="00305AD5" w:rsidRDefault="00B33D77"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rsidR="00B33D77" w:rsidRPr="004B5767" w:rsidRDefault="00B33D77"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rsidR="00B33D77" w:rsidRPr="004B5767" w:rsidRDefault="00B33D77"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rsidR="00B33D77" w:rsidRDefault="00B33D77"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rsidR="00B33D77" w:rsidRPr="00A53B9F" w:rsidRDefault="00B33D77"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Pr>
          <w:rFonts w:ascii="Times New Roman" w:hAnsi="Times New Roman" w:cs="Times New Roman"/>
          <w:b/>
          <w:bCs/>
        </w:rPr>
      </w:r>
      <w:r>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rsidR="00B33D77" w:rsidRDefault="00B33D77"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rsidR="00B33D77" w:rsidRPr="00B33D77" w:rsidRDefault="00B33D77"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B33D77">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w:t>
      </w:r>
      <w:bookmarkStart w:id="0" w:name="_GoBack"/>
      <w:bookmarkEnd w:id="0"/>
      <w:r w:rsidRPr="00B33D77">
        <w:rPr>
          <w:rFonts w:ascii="Tahoma" w:hAnsi="Tahoma" w:cs="Tahoma"/>
          <w:bCs/>
          <w:iCs/>
          <w:sz w:val="20"/>
          <w:szCs w:val="20"/>
        </w:rPr>
        <w:t xml:space="preserve"> nebo jako člen statutárního orgánu právnické osoby)</w:t>
      </w:r>
    </w:p>
    <w:p w:rsidR="00B33D77" w:rsidRPr="00B33D77" w:rsidRDefault="00B33D77"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B33D77">
        <w:rPr>
          <w:rFonts w:ascii="Tahoma" w:hAnsi="Tahoma" w:cs="Tahoma"/>
          <w:bCs/>
          <w:iCs/>
          <w:sz w:val="20"/>
          <w:szCs w:val="20"/>
        </w:rPr>
        <w:t>písemná práce na určité téma apod.</w:t>
      </w:r>
      <w:r w:rsidRPr="00B33D77">
        <w:rPr>
          <w:rFonts w:ascii="Tahoma" w:hAnsi="Tahoma" w:cs="Tahoma"/>
          <w:bCs/>
          <w:sz w:val="20"/>
          <w:szCs w:val="20"/>
        </w:rPr>
        <w:t xml:space="preserve"> </w:t>
      </w:r>
    </w:p>
    <w:p w:rsidR="00B33D77" w:rsidRPr="00B33D77" w:rsidRDefault="00B33D77" w:rsidP="00305AD5">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B33D77">
        <w:rPr>
          <w:rFonts w:ascii="Tahoma" w:hAnsi="Tahoma" w:cs="Tahoma"/>
          <w:bCs/>
          <w:iCs/>
          <w:sz w:val="20"/>
          <w:szCs w:val="20"/>
        </w:rPr>
        <w:t>listiny prokazující splnění stanoveného požadavku</w:t>
      </w:r>
      <w:r w:rsidRPr="00B33D77">
        <w:rPr>
          <w:rFonts w:ascii="Tahoma" w:hAnsi="Tahoma" w:cs="Tahoma"/>
          <w:bCs/>
          <w:sz w:val="20"/>
          <w:szCs w:val="20"/>
        </w:rPr>
        <w:t xml:space="preserve"> </w:t>
      </w:r>
    </w:p>
    <w:p w:rsidR="00B33D77" w:rsidRPr="004B5767" w:rsidRDefault="00B33D77"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rsidR="00B33D77" w:rsidRPr="004B5767" w:rsidRDefault="00B33D77"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lastRenderedPageBreak/>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rsidR="00B33D77" w:rsidRPr="004B5767" w:rsidRDefault="00B33D77"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rsidR="00B33D77" w:rsidRDefault="00B33D7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B33D77" w:rsidRDefault="00B33D7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B33D77" w:rsidRDefault="00B33D77"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rsidR="00B33D77" w:rsidRPr="00AA3505"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rsidR="00B33D77"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rsidR="00B33D77" w:rsidRPr="00517FF4" w:rsidRDefault="00B33D77"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rsidR="00B33D77" w:rsidRPr="004B5767" w:rsidRDefault="00B33D77"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B33D77" w:rsidRPr="004B5767" w:rsidTr="008951F4">
        <w:trPr>
          <w:trHeight w:val="561"/>
          <w:jc w:val="center"/>
        </w:trPr>
        <w:tc>
          <w:tcPr>
            <w:tcW w:w="2365" w:type="dxa"/>
          </w:tcPr>
          <w:p w:rsidR="00B33D77" w:rsidRPr="004B5767" w:rsidRDefault="00B33D77"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rsidR="00B33D77" w:rsidRPr="004B5767" w:rsidRDefault="00B33D77" w:rsidP="002D518A">
            <w:pPr>
              <w:rPr>
                <w:rFonts w:ascii="Tahoma" w:hAnsi="Tahoma" w:cs="Tahoma"/>
                <w:sz w:val="20"/>
                <w:szCs w:val="20"/>
              </w:rPr>
            </w:pPr>
          </w:p>
        </w:tc>
        <w:tc>
          <w:tcPr>
            <w:tcW w:w="2538" w:type="dxa"/>
          </w:tcPr>
          <w:p w:rsidR="00B33D77" w:rsidRPr="004B5767" w:rsidRDefault="00B33D77"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rsidR="00B33D77" w:rsidRPr="004B5767" w:rsidRDefault="00B33D77" w:rsidP="002D518A">
            <w:pPr>
              <w:rPr>
                <w:rFonts w:ascii="Tahoma" w:hAnsi="Tahoma" w:cs="Tahoma"/>
                <w:sz w:val="20"/>
                <w:szCs w:val="20"/>
              </w:rPr>
            </w:pPr>
          </w:p>
        </w:tc>
        <w:tc>
          <w:tcPr>
            <w:tcW w:w="3104" w:type="dxa"/>
          </w:tcPr>
          <w:p w:rsidR="00B33D77" w:rsidRPr="004B5767" w:rsidRDefault="00B33D77" w:rsidP="002D518A">
            <w:pPr>
              <w:rPr>
                <w:rFonts w:ascii="Tahoma" w:hAnsi="Tahoma" w:cs="Tahoma"/>
                <w:sz w:val="20"/>
                <w:szCs w:val="20"/>
              </w:rPr>
            </w:pPr>
            <w:r w:rsidRPr="004B5767">
              <w:rPr>
                <w:rFonts w:ascii="Tahoma" w:hAnsi="Tahoma" w:cs="Tahoma"/>
                <w:sz w:val="20"/>
                <w:szCs w:val="20"/>
              </w:rPr>
              <w:t>Podpis</w:t>
            </w:r>
          </w:p>
        </w:tc>
      </w:tr>
    </w:tbl>
    <w:p w:rsidR="00B33D77" w:rsidRPr="004B5767" w:rsidRDefault="00B33D77"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rsidR="00B33D77" w:rsidRPr="004B5767" w:rsidRDefault="00B33D77"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rsidR="00B33D77" w:rsidRPr="004B5767" w:rsidRDefault="00B33D7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rsidR="00B33D77" w:rsidRDefault="00B33D7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rsidR="00B33D77" w:rsidRPr="004B5767" w:rsidRDefault="00B33D77"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rsidR="00B33D77" w:rsidRPr="004B5767" w:rsidRDefault="00B33D77" w:rsidP="004F5BC2">
      <w:pPr>
        <w:spacing w:after="0"/>
        <w:rPr>
          <w:rFonts w:ascii="Tahoma" w:hAnsi="Tahoma" w:cs="Tahoma"/>
          <w:b/>
          <w:sz w:val="20"/>
          <w:szCs w:val="20"/>
        </w:rPr>
      </w:pPr>
    </w:p>
    <w:p w:rsidR="00B33D77" w:rsidRPr="004B5767" w:rsidRDefault="00B33D7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lastRenderedPageBreak/>
        <w:t>Poučení pro žadatele:</w:t>
      </w:r>
    </w:p>
    <w:p w:rsidR="00B33D77" w:rsidRPr="004B5767" w:rsidRDefault="00B33D7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rsidR="00B33D77" w:rsidRDefault="00B33D7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rsidR="00B33D77" w:rsidRPr="004B5767" w:rsidRDefault="00B33D77"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rsidR="00B33D77" w:rsidRDefault="00B33D77" w:rsidP="007C5DCB">
      <w:pPr>
        <w:spacing w:after="0"/>
        <w:jc w:val="both"/>
        <w:rPr>
          <w:rFonts w:ascii="Tahoma" w:hAnsi="Tahoma" w:cs="Tahoma"/>
          <w:b/>
          <w:sz w:val="20"/>
          <w:szCs w:val="20"/>
        </w:rPr>
        <w:sectPr w:rsidR="00B33D77" w:rsidSect="00B33D77">
          <w:headerReference w:type="default" r:id="rId9"/>
          <w:footerReference w:type="default" r:id="rId10"/>
          <w:pgSz w:w="11906" w:h="16838"/>
          <w:pgMar w:top="1134" w:right="1418" w:bottom="1134" w:left="1418" w:header="709" w:footer="709" w:gutter="0"/>
          <w:pgNumType w:start="1"/>
          <w:cols w:space="708"/>
          <w:docGrid w:linePitch="360"/>
        </w:sectPr>
      </w:pPr>
    </w:p>
    <w:p w:rsidR="00B33D77" w:rsidRPr="004B5767" w:rsidRDefault="00B33D77" w:rsidP="007C5DCB">
      <w:pPr>
        <w:spacing w:after="0"/>
        <w:jc w:val="both"/>
        <w:rPr>
          <w:rFonts w:ascii="Tahoma" w:hAnsi="Tahoma" w:cs="Tahoma"/>
          <w:b/>
          <w:sz w:val="20"/>
          <w:szCs w:val="20"/>
        </w:rPr>
      </w:pPr>
    </w:p>
    <w:sectPr w:rsidR="00B33D77" w:rsidRPr="004B5767" w:rsidSect="00B33D77">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D77" w:rsidRDefault="00B33D77" w:rsidP="00386203">
      <w:pPr>
        <w:spacing w:after="0" w:line="240" w:lineRule="auto"/>
      </w:pPr>
      <w:r>
        <w:separator/>
      </w:r>
    </w:p>
  </w:endnote>
  <w:endnote w:type="continuationSeparator" w:id="0">
    <w:p w:rsidR="00B33D77" w:rsidRDefault="00B33D77"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1210467"/>
      <w:docPartObj>
        <w:docPartGallery w:val="Page Numbers (Bottom of Page)"/>
        <w:docPartUnique/>
      </w:docPartObj>
    </w:sdtPr>
    <w:sdtEndPr>
      <w:rPr>
        <w:rFonts w:ascii="Times New Roman" w:hAnsi="Times New Roman" w:cs="Times New Roman"/>
      </w:rPr>
    </w:sdtEndPr>
    <w:sdtContent>
      <w:p w:rsidR="00B33D77" w:rsidRPr="0003023E" w:rsidRDefault="00B33D77">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rsidR="00B33D77" w:rsidRDefault="00B33D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5204"/>
      <w:docPartObj>
        <w:docPartGallery w:val="Page Numbers (Bottom of Page)"/>
        <w:docPartUnique/>
      </w:docPartObj>
    </w:sdtPr>
    <w:sdtEndPr>
      <w:rPr>
        <w:rFonts w:ascii="Times New Roman" w:hAnsi="Times New Roman" w:cs="Times New Roman"/>
      </w:rPr>
    </w:sdtEndPr>
    <w:sdtContent>
      <w:p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B33D77">
          <w:rPr>
            <w:rFonts w:ascii="Times New Roman" w:hAnsi="Times New Roman" w:cs="Times New Roman"/>
            <w:noProof/>
          </w:rPr>
          <w:t>1</w:t>
        </w:r>
        <w:r w:rsidRPr="0003023E">
          <w:rPr>
            <w:rFonts w:ascii="Times New Roman" w:hAnsi="Times New Roman" w:cs="Times New Roman"/>
          </w:rPr>
          <w:fldChar w:fldCharType="end"/>
        </w:r>
      </w:p>
    </w:sdtContent>
  </w:sdt>
  <w:p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D77" w:rsidRDefault="00B33D77" w:rsidP="00386203">
      <w:pPr>
        <w:spacing w:after="0" w:line="240" w:lineRule="auto"/>
      </w:pPr>
      <w:r>
        <w:separator/>
      </w:r>
    </w:p>
  </w:footnote>
  <w:footnote w:type="continuationSeparator" w:id="0">
    <w:p w:rsidR="00B33D77" w:rsidRDefault="00B33D77" w:rsidP="00386203">
      <w:pPr>
        <w:spacing w:after="0" w:line="240" w:lineRule="auto"/>
      </w:pPr>
      <w:r>
        <w:continuationSeparator/>
      </w:r>
    </w:p>
  </w:footnote>
  <w:footnote w:id="1">
    <w:p w:rsidR="00B33D77" w:rsidRPr="004B5767" w:rsidRDefault="00B33D77">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rsidR="00B33D77" w:rsidRPr="004B5767" w:rsidRDefault="00B33D77"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rsidR="00B33D77" w:rsidRPr="004B5767" w:rsidRDefault="00B33D77">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rsidR="00B33D77" w:rsidRDefault="00B33D77">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rsidR="00B33D77" w:rsidRPr="004B5767" w:rsidRDefault="00B33D77"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rsidR="00B33D77" w:rsidRPr="00F57209" w:rsidRDefault="00B33D77"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rsidR="00B33D77" w:rsidRPr="004B5767" w:rsidRDefault="00B33D77"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rsidR="00B33D77" w:rsidRPr="004B5767" w:rsidRDefault="00B33D77"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rsidR="00B33D77" w:rsidRPr="004B5767" w:rsidRDefault="00B33D7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rsidR="00B33D77" w:rsidRPr="004B5767" w:rsidRDefault="00B33D77"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rsidR="00B33D77" w:rsidRPr="00F57209" w:rsidRDefault="00B33D77"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rsidR="00B33D77" w:rsidRPr="004B5767" w:rsidRDefault="00B33D77"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rsidR="00B33D77" w:rsidRPr="004B5767" w:rsidRDefault="00B33D77"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3D77" w:rsidRDefault="00B33D77"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B660D"/>
    <w:rsid w:val="000B6872"/>
    <w:rsid w:val="000C3CF5"/>
    <w:rsid w:val="000D24F1"/>
    <w:rsid w:val="000D417C"/>
    <w:rsid w:val="000D5247"/>
    <w:rsid w:val="000D57B0"/>
    <w:rsid w:val="000E3652"/>
    <w:rsid w:val="000F1868"/>
    <w:rsid w:val="000F43F8"/>
    <w:rsid w:val="000F51E8"/>
    <w:rsid w:val="00102892"/>
    <w:rsid w:val="001135DB"/>
    <w:rsid w:val="00113AE0"/>
    <w:rsid w:val="001160D9"/>
    <w:rsid w:val="00120D3B"/>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40F17"/>
    <w:rsid w:val="00345FAB"/>
    <w:rsid w:val="00346EA4"/>
    <w:rsid w:val="0035351C"/>
    <w:rsid w:val="00357835"/>
    <w:rsid w:val="00362953"/>
    <w:rsid w:val="00370E5B"/>
    <w:rsid w:val="0037290A"/>
    <w:rsid w:val="00375670"/>
    <w:rsid w:val="0038564A"/>
    <w:rsid w:val="00386203"/>
    <w:rsid w:val="00390C0B"/>
    <w:rsid w:val="003A7361"/>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3F90"/>
    <w:rsid w:val="00485D2D"/>
    <w:rsid w:val="004A5D74"/>
    <w:rsid w:val="004B5767"/>
    <w:rsid w:val="004C5E23"/>
    <w:rsid w:val="004D0C16"/>
    <w:rsid w:val="004D14A6"/>
    <w:rsid w:val="004E3503"/>
    <w:rsid w:val="004E6954"/>
    <w:rsid w:val="004F5BC2"/>
    <w:rsid w:val="005135F1"/>
    <w:rsid w:val="00517FF4"/>
    <w:rsid w:val="00522DE4"/>
    <w:rsid w:val="005243EE"/>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33D77"/>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C86E3"/>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5A173-C343-4A54-8D67-8DC516BD4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1067</Words>
  <Characters>6300</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Novotná Renáta (ČSSZ XP)</cp:lastModifiedBy>
  <cp:revision>1</cp:revision>
  <dcterms:created xsi:type="dcterms:W3CDTF">2026-05-29T05:41:00Z</dcterms:created>
  <dcterms:modified xsi:type="dcterms:W3CDTF">2026-05-29T05:44:00Z</dcterms:modified>
</cp:coreProperties>
</file>